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03EB7E">
      <w:pPr>
        <w:rPr>
          <w:rFonts w:hint="default" w:eastAsia="外交粗仿宋" w:cs="外交粗仿宋" w:asciiTheme="minorAscii" w:hAnsiTheme="minorAscii"/>
          <w:b/>
          <w:bCs/>
        </w:rPr>
      </w:pPr>
      <w:r>
        <w:rPr>
          <w:rFonts w:hint="default" w:eastAsia="外交粗仿宋" w:cs="外交粗仿宋" w:asciiTheme="minorAscii" w:hAnsiTheme="minorAscii"/>
          <w:b/>
          <w:bCs/>
        </w:rPr>
        <w:t>Important Notice from the Chinese Visa Application Service Center in Maca</w:t>
      </w:r>
      <w:r>
        <w:rPr>
          <w:rFonts w:hint="default" w:eastAsia="外交粗仿宋" w:cs="外交粗仿宋" w:asciiTheme="minorAscii" w:hAnsiTheme="minorAscii"/>
          <w:b/>
          <w:bCs/>
          <w:lang w:val="en-US" w:eastAsia="zh-CN"/>
        </w:rPr>
        <w:t>o</w:t>
      </w:r>
      <w:r>
        <w:rPr>
          <w:rFonts w:hint="default" w:eastAsia="外交粗仿宋" w:cs="外交粗仿宋" w:asciiTheme="minorAscii" w:hAnsiTheme="minorAscii"/>
          <w:b/>
          <w:bCs/>
        </w:rPr>
        <w:t>:</w:t>
      </w:r>
    </w:p>
    <w:p w14:paraId="0092D7B4">
      <w:pPr>
        <w:rPr>
          <w:rFonts w:hint="default"/>
        </w:rPr>
      </w:pPr>
    </w:p>
    <w:p w14:paraId="7B91F19F">
      <w:pPr>
        <w:rPr>
          <w:rFonts w:hint="default"/>
        </w:rPr>
      </w:pPr>
      <w:r>
        <w:rPr>
          <w:rFonts w:hint="default"/>
        </w:rPr>
        <w:t>In order to further improve the efficiency of Chinese visa applications and optimize the service process, the Chinese Visa Application Service Center in Maca</w:t>
      </w:r>
      <w:r>
        <w:rPr>
          <w:rFonts w:hint="eastAsia"/>
          <w:lang w:val="en-US" w:eastAsia="zh-CN"/>
        </w:rPr>
        <w:t>o</w:t>
      </w:r>
      <w:r>
        <w:rPr>
          <w:rFonts w:hint="default"/>
        </w:rPr>
        <w:t xml:space="preserve"> will cooperate with the Office of the Ministry of Foreign Affairs in Maca</w:t>
      </w:r>
      <w:r>
        <w:rPr>
          <w:rFonts w:hint="eastAsia"/>
          <w:lang w:val="en-US" w:eastAsia="zh-CN"/>
        </w:rPr>
        <w:t>o</w:t>
      </w:r>
      <w:r>
        <w:rPr>
          <w:rFonts w:hint="default"/>
        </w:rPr>
        <w:t xml:space="preserve"> to upgrade the online visa application mode. Starting </w:t>
      </w:r>
      <w:r>
        <w:rPr>
          <w:rFonts w:hint="default"/>
          <w:b/>
          <w:bCs/>
          <w:color w:val="0000FF"/>
        </w:rPr>
        <w:t>from March 31, 2025</w:t>
      </w:r>
      <w:r>
        <w:rPr>
          <w:rFonts w:hint="default"/>
        </w:rPr>
        <w:t>, please log in to the website of the Chinese Visa Application Service Center at</w:t>
      </w:r>
      <w:r>
        <w:rPr>
          <w:rFonts w:hint="default"/>
          <w:b/>
          <w:bCs/>
          <w:color w:val="0000FF"/>
        </w:rPr>
        <w:t xml:space="preserve"> www.visaforchina.cn</w:t>
      </w:r>
      <w:r>
        <w:rPr>
          <w:rFonts w:hint="default"/>
        </w:rPr>
        <w:t>, select the Maca</w:t>
      </w:r>
      <w:r>
        <w:rPr>
          <w:rFonts w:hint="eastAsia"/>
          <w:lang w:val="en-US" w:eastAsia="zh-CN"/>
        </w:rPr>
        <w:t>o</w:t>
      </w:r>
      <w:r>
        <w:rPr>
          <w:rFonts w:hint="default"/>
        </w:rPr>
        <w:t xml:space="preserve"> Visa Application Center, and complete the online form filling and upload of visa application materials (excluding applications for visas to Hong Kong, China).</w:t>
      </w:r>
    </w:p>
    <w:p w14:paraId="3BBE5385">
      <w:pPr>
        <w:rPr>
          <w:rFonts w:hint="default"/>
        </w:rPr>
      </w:pPr>
      <w:r>
        <w:rPr>
          <w:rFonts w:hint="default"/>
          <w:b/>
          <w:bCs/>
          <w:color w:val="3B5F21" w:themeColor="accent4" w:themeShade="80"/>
          <w:u w:val="single"/>
        </w:rPr>
        <w:t>Friendly Reminder</w:t>
      </w:r>
      <w:r>
        <w:rPr>
          <w:rFonts w:hint="default"/>
        </w:rPr>
        <w:t>: Completing the online application and obtaining the "Visa Application Voucher" does not mean that you have completed the entire process of applying for a Chinese visa. You also need to bring the "Visa Application Voucher" and relevant materials to the Maca</w:t>
      </w:r>
      <w:r>
        <w:rPr>
          <w:rFonts w:hint="eastAsia"/>
          <w:lang w:val="en-US" w:eastAsia="zh-CN"/>
        </w:rPr>
        <w:t xml:space="preserve">o </w:t>
      </w:r>
      <w:r>
        <w:rPr>
          <w:rFonts w:hint="default"/>
        </w:rPr>
        <w:t>Center for submission and payment. After successfully paying the fee and obtaining the receipt for document collection, wait for the visa approval. Please make sure to go to the Maca</w:t>
      </w:r>
      <w:r>
        <w:rPr>
          <w:rFonts w:hint="eastAsia"/>
          <w:lang w:val="en-US" w:eastAsia="zh-CN"/>
        </w:rPr>
        <w:t>o</w:t>
      </w:r>
      <w:bookmarkStart w:id="0" w:name="_GoBack"/>
      <w:bookmarkEnd w:id="0"/>
      <w:r>
        <w:rPr>
          <w:rFonts w:hint="default"/>
        </w:rPr>
        <w:t xml:space="preserve"> Center for consultation and collection of the document according to the estimated collection date on the receipt.</w:t>
      </w:r>
    </w:p>
    <w:p w14:paraId="3E7239CC">
      <w:pPr>
        <w:rPr>
          <w:rFonts w:hint="default"/>
          <w:b/>
          <w:bCs/>
          <w:color w:val="FF0000"/>
        </w:rPr>
      </w:pPr>
      <w:r>
        <w:rPr>
          <w:rFonts w:hint="default"/>
          <w:b/>
          <w:bCs/>
          <w:color w:val="FF0000"/>
        </w:rPr>
        <w:t>Online Application Steps:</w:t>
      </w:r>
    </w:p>
    <w:p w14:paraId="25CBFED2">
      <w:pPr>
        <w:rPr>
          <w:rFonts w:hint="default"/>
        </w:rPr>
      </w:pPr>
      <w:r>
        <w:rPr>
          <w:rFonts w:hint="default"/>
          <w:b/>
          <w:bCs/>
          <w:color w:val="FF0000"/>
        </w:rPr>
        <w:t>Step 1:</w:t>
      </w:r>
      <w:r>
        <w:rPr>
          <w:rFonts w:hint="default"/>
        </w:rPr>
        <w:t xml:space="preserve"> Please prepare the relevant visa application materials in advance according to the type of visa you are applying for.</w:t>
      </w:r>
    </w:p>
    <w:p w14:paraId="30564308">
      <w:pPr>
        <w:rPr>
          <w:rFonts w:hint="default"/>
        </w:rPr>
      </w:pPr>
      <w:r>
        <w:rPr>
          <w:rFonts w:hint="default"/>
          <w:b/>
          <w:bCs/>
          <w:color w:val="FF0000"/>
        </w:rPr>
        <w:t>Step 2:</w:t>
      </w:r>
      <w:r>
        <w:rPr>
          <w:rFonts w:hint="default"/>
        </w:rPr>
        <w:t xml:space="preserve"> Please log in to the website</w:t>
      </w:r>
      <w:r>
        <w:rPr>
          <w:rFonts w:hint="default"/>
          <w:b/>
          <w:bCs/>
          <w:color w:val="2E54A1" w:themeColor="accent1" w:themeShade="BF"/>
        </w:rPr>
        <w:t xml:space="preserve"> www.visaforchina.cn</w:t>
      </w:r>
      <w:r>
        <w:rPr>
          <w:rFonts w:hint="default"/>
        </w:rPr>
        <w:t xml:space="preserve"> to complete the online filling of the "Visa Application Form", upload the materials, and submit the online application.</w:t>
      </w:r>
    </w:p>
    <w:p w14:paraId="4F169748">
      <w:pPr>
        <w:rPr>
          <w:rFonts w:hint="default"/>
        </w:rPr>
      </w:pPr>
      <w:r>
        <w:rPr>
          <w:rFonts w:hint="default"/>
          <w:b/>
          <w:bCs/>
          <w:color w:val="588E32" w:themeColor="accent4" w:themeShade="BF"/>
          <w:u w:val="single"/>
        </w:rPr>
        <w:t>Special Reminder</w:t>
      </w:r>
      <w:r>
        <w:rPr>
          <w:rFonts w:hint="default"/>
        </w:rPr>
        <w:t>: After submitting the online application, the Office of the Ministry of Foreign Affairs in Maca</w:t>
      </w:r>
      <w:r>
        <w:rPr>
          <w:rFonts w:hint="eastAsia"/>
          <w:lang w:val="en-US" w:eastAsia="zh-CN"/>
        </w:rPr>
        <w:t>o</w:t>
      </w:r>
      <w:r>
        <w:rPr>
          <w:rFonts w:hint="default"/>
        </w:rPr>
        <w:t xml:space="preserve"> or the Chinese Visa Application Service Center in Maca</w:t>
      </w:r>
      <w:r>
        <w:rPr>
          <w:rFonts w:hint="eastAsia"/>
          <w:lang w:val="en-US" w:eastAsia="zh-CN"/>
        </w:rPr>
        <w:t>o</w:t>
      </w:r>
      <w:r>
        <w:rPr>
          <w:rFonts w:hint="default"/>
        </w:rPr>
        <w:t xml:space="preserve"> may request you to provide further materials at any time. Please go to the</w:t>
      </w:r>
      <w:r>
        <w:rPr>
          <w:rFonts w:hint="default"/>
          <w:b/>
          <w:bCs/>
          <w:color w:val="2E54A1" w:themeColor="accent1" w:themeShade="BF"/>
        </w:rPr>
        <w:t xml:space="preserve"> "Application Progress Inquiry"</w:t>
      </w:r>
      <w:r>
        <w:rPr>
          <w:rFonts w:hint="default"/>
        </w:rPr>
        <w:t xml:space="preserve"> section to keep abreast of the application processing progress in a timely manner.</w:t>
      </w:r>
    </w:p>
    <w:p w14:paraId="4A599425">
      <w:pPr>
        <w:rPr>
          <w:rFonts w:hint="default"/>
        </w:rPr>
      </w:pPr>
      <w:r>
        <w:rPr>
          <w:rFonts w:hint="default"/>
          <w:b/>
          <w:bCs/>
          <w:color w:val="FF0000"/>
        </w:rPr>
        <w:t xml:space="preserve">Step 3: </w:t>
      </w:r>
      <w:r>
        <w:rPr>
          <w:rFonts w:hint="default"/>
        </w:rPr>
        <w:t>When the application status is</w:t>
      </w:r>
      <w:r>
        <w:rPr>
          <w:rFonts w:hint="default"/>
          <w:b/>
          <w:bCs/>
          <w:color w:val="2E54A1" w:themeColor="accent1" w:themeShade="BF"/>
        </w:rPr>
        <w:t xml:space="preserve"> "Passport Submission Pending"</w:t>
      </w:r>
      <w:r>
        <w:rPr>
          <w:rFonts w:hint="default"/>
        </w:rPr>
        <w:t>, please bring the printed "Visa Application Voucher", the original passport, one ID photo (taken within the last 6 months, bare-headed, in color against a white background, 1.5 inches in size, and no accessories should be worn), the printed and signed first and last pages of the "Visa Application Form", the original materials required in the "Visa Type and Material List" and other relevant materials (such as the Blue Card, Stay Permit, Maca</w:t>
      </w:r>
      <w:r>
        <w:rPr>
          <w:rFonts w:hint="eastAsia"/>
          <w:lang w:val="en-US" w:eastAsia="zh-CN"/>
        </w:rPr>
        <w:t>o</w:t>
      </w:r>
      <w:r>
        <w:rPr>
          <w:rFonts w:hint="default"/>
        </w:rPr>
        <w:t xml:space="preserve"> Permanent/Non-permanent Resident Identity Card, Employer's Guarantee Letter, Company Letter, Birth Certificate, Marriage Certificate, Chinese and English versions of the Work Permit Notice, Invitation Letter, etc.), and submit the materials, collect biometric information, and pay the fees at the Maca</w:t>
      </w:r>
      <w:r>
        <w:rPr>
          <w:rFonts w:hint="eastAsia"/>
          <w:lang w:val="en-US" w:eastAsia="zh-CN"/>
        </w:rPr>
        <w:t>o</w:t>
      </w:r>
      <w:r>
        <w:rPr>
          <w:rFonts w:hint="default"/>
        </w:rPr>
        <w:t xml:space="preserve"> Visa Application Center from 9:00 to 15:00 on working days.</w:t>
      </w:r>
    </w:p>
    <w:p w14:paraId="4328BF24">
      <w:pPr>
        <w:rPr>
          <w:rFonts w:hint="default"/>
        </w:rPr>
      </w:pPr>
      <w:r>
        <w:rPr>
          <w:rFonts w:hint="default"/>
          <w:b/>
          <w:bCs/>
          <w:color w:val="588E32" w:themeColor="accent4" w:themeShade="BF"/>
          <w:u w:val="single"/>
        </w:rPr>
        <w:t>Special Reminder</w:t>
      </w:r>
      <w:r>
        <w:rPr>
          <w:rFonts w:hint="default"/>
        </w:rPr>
        <w:t>: All fees, including the visa fee and the visa service fee, must be paid when submitting the application materials. The Maca</w:t>
      </w:r>
      <w:r>
        <w:rPr>
          <w:rFonts w:hint="eastAsia"/>
          <w:lang w:val="en-US" w:eastAsia="zh-CN"/>
        </w:rPr>
        <w:t>o</w:t>
      </w:r>
      <w:r>
        <w:rPr>
          <w:rFonts w:hint="default"/>
        </w:rPr>
        <w:t xml:space="preserve"> Visa Application Center does not participate in the approval process of Chinese visas; the Office of the Ministry of Foreign Affairs in Maca</w:t>
      </w:r>
      <w:r>
        <w:rPr>
          <w:rFonts w:hint="eastAsia"/>
          <w:lang w:val="en-US" w:eastAsia="zh-CN"/>
        </w:rPr>
        <w:t>o</w:t>
      </w:r>
      <w:r>
        <w:rPr>
          <w:rFonts w:hint="default"/>
        </w:rPr>
        <w:t xml:space="preserve"> decides whether to issue a visa, what type of visa to issue, and the validity period of the visa according to relevant Chinese laws and regulations. If the visa application is not approved by the Office of the Ministry of Foreign Affairs in Maca</w:t>
      </w:r>
      <w:r>
        <w:rPr>
          <w:rFonts w:hint="eastAsia"/>
          <w:lang w:val="en-US" w:eastAsia="zh-CN"/>
        </w:rPr>
        <w:t>o</w:t>
      </w:r>
      <w:r>
        <w:rPr>
          <w:rFonts w:hint="default"/>
        </w:rPr>
        <w:t>, or is rejected, or the number of entries, validity period, and duration of stay are changed, the visa fee paid will be subject to the actual situation, but the service fee will not be refunded.</w:t>
      </w:r>
    </w:p>
    <w:p w14:paraId="3CC9A59C">
      <w:pPr>
        <w:rPr>
          <w:rFonts w:hint="default"/>
        </w:rPr>
      </w:pPr>
      <w:r>
        <w:rPr>
          <w:rFonts w:hint="default"/>
          <w:b/>
          <w:bCs/>
          <w:color w:val="FF0000"/>
        </w:rPr>
        <w:t xml:space="preserve">Step 4: </w:t>
      </w:r>
      <w:r>
        <w:rPr>
          <w:rFonts w:hint="default"/>
        </w:rPr>
        <w:t>Please inquire about and collect the document at the Maca</w:t>
      </w:r>
      <w:r>
        <w:rPr>
          <w:rFonts w:hint="eastAsia"/>
          <w:lang w:val="en-US" w:eastAsia="zh-CN"/>
        </w:rPr>
        <w:t>o</w:t>
      </w:r>
      <w:r>
        <w:rPr>
          <w:rFonts w:hint="default"/>
        </w:rPr>
        <w:t xml:space="preserve"> Visa Application Center within the corresponding estimated collection time by presenting the receipt issued when you submitted the application. If the visa officer requests supplementary materials or the application is still under review, the date of collecting your document will be postponed. Please be patient.</w:t>
      </w:r>
    </w:p>
    <w:p w14:paraId="181BE342">
      <w:pPr>
        <w:rPr>
          <w:rFonts w:hint="default"/>
        </w:rPr>
      </w:pPr>
    </w:p>
    <w:p w14:paraId="0E05927C">
      <w:pPr>
        <w:rPr>
          <w:rFonts w:hint="default"/>
          <w:b/>
          <w:bCs/>
          <w:color w:val="588E32" w:themeColor="accent4" w:themeShade="BF"/>
          <w:u w:val="single"/>
        </w:rPr>
      </w:pPr>
      <w:r>
        <w:rPr>
          <w:rFonts w:hint="default"/>
          <w:b/>
          <w:bCs/>
          <w:color w:val="588E32" w:themeColor="accent4" w:themeShade="BF"/>
          <w:u w:val="single"/>
        </w:rPr>
        <w:t>Notes for Online Application:</w:t>
      </w:r>
    </w:p>
    <w:p w14:paraId="3DF1F1D7">
      <w:pPr>
        <w:rPr>
          <w:rFonts w:hint="default"/>
        </w:rPr>
      </w:pPr>
      <w:r>
        <w:rPr>
          <w:rFonts w:hint="default"/>
        </w:rPr>
        <w:t xml:space="preserve">① You must click the </w:t>
      </w:r>
      <w:r>
        <w:rPr>
          <w:rFonts w:hint="default"/>
          <w:b/>
          <w:bCs/>
          <w:color w:val="2E54A1" w:themeColor="accent1" w:themeShade="BF"/>
        </w:rPr>
        <w:t>"Submit"</w:t>
      </w:r>
      <w:r>
        <w:rPr>
          <w:rFonts w:hint="default"/>
        </w:rPr>
        <w:t xml:space="preserve"> button again on the confirmation of fees page. Otherwise, the application status will be </w:t>
      </w:r>
      <w:r>
        <w:rPr>
          <w:rFonts w:hint="default"/>
          <w:b/>
          <w:bCs/>
          <w:color w:val="2E54A1" w:themeColor="accent1" w:themeShade="BF"/>
        </w:rPr>
        <w:t>"PENDING"</w:t>
      </w:r>
      <w:r>
        <w:rPr>
          <w:rFonts w:hint="default"/>
        </w:rPr>
        <w:t>.</w:t>
      </w:r>
    </w:p>
    <w:p w14:paraId="4AA2EACD">
      <w:pPr>
        <w:rPr>
          <w:rFonts w:hint="default"/>
        </w:rPr>
      </w:pPr>
      <w:r>
        <w:rPr>
          <w:rFonts w:hint="default"/>
        </w:rPr>
        <w:t>② Online payment is not yet available. Please pay the fee when you submit the materials at the visa application center after your online application has been approved.</w:t>
      </w:r>
    </w:p>
    <w:p w14:paraId="4D807D46">
      <w:pPr>
        <w:rPr>
          <w:rFonts w:hint="default"/>
        </w:rPr>
      </w:pPr>
    </w:p>
    <w:p w14:paraId="47FC8FB5">
      <w:pPr>
        <w:rPr>
          <w:rFonts w:hint="default"/>
          <w:b/>
          <w:bCs/>
          <w:color w:val="588E32" w:themeColor="accent4" w:themeShade="BF"/>
        </w:rPr>
      </w:pPr>
      <w:r>
        <w:rPr>
          <w:rFonts w:hint="default"/>
          <w:b/>
          <w:bCs/>
          <w:color w:val="588E32" w:themeColor="accent4" w:themeShade="BF"/>
        </w:rPr>
        <w:t>You can log in to your account to check the application status:</w:t>
      </w:r>
    </w:p>
    <w:p w14:paraId="7C4E2EB3">
      <w:pPr>
        <w:rPr>
          <w:rFonts w:hint="default"/>
        </w:rPr>
      </w:pPr>
      <w:r>
        <w:rPr>
          <w:rFonts w:hint="default"/>
        </w:rPr>
        <w:t>① You may receive an email requesting you to provide additional materials or make modifications. In this case, the application status will be</w:t>
      </w:r>
      <w:r>
        <w:rPr>
          <w:rFonts w:hint="default"/>
          <w:b/>
          <w:bCs/>
          <w:color w:val="2E54A1" w:themeColor="accent1" w:themeShade="BF"/>
          <w:u w:val="single"/>
        </w:rPr>
        <w:t xml:space="preserve"> "Rejected"</w:t>
      </w:r>
      <w:r>
        <w:rPr>
          <w:rFonts w:hint="default"/>
        </w:rPr>
        <w:t>.</w:t>
      </w:r>
    </w:p>
    <w:p w14:paraId="1085189D">
      <w:pPr>
        <w:rPr>
          <w:rFonts w:hint="default"/>
        </w:rPr>
      </w:pPr>
      <w:r>
        <w:rPr>
          <w:rFonts w:hint="default"/>
        </w:rPr>
        <w:t xml:space="preserve">② You may receive an email indicating that your application has been approved. At this time, the application status will be </w:t>
      </w:r>
      <w:r>
        <w:rPr>
          <w:rFonts w:hint="default"/>
          <w:b/>
          <w:bCs/>
          <w:color w:val="2E54A1" w:themeColor="accent1" w:themeShade="BF"/>
          <w:u w:val="single"/>
        </w:rPr>
        <w:t>"Approved"</w:t>
      </w:r>
      <w:r>
        <w:rPr>
          <w:rFonts w:hint="default"/>
        </w:rPr>
        <w:t xml:space="preserve">. Please print the </w:t>
      </w:r>
      <w:r>
        <w:rPr>
          <w:rFonts w:hint="default"/>
          <w:b/>
          <w:bCs/>
          <w:color w:val="2E54A1" w:themeColor="accent1" w:themeShade="BF"/>
          <w:u w:val="single"/>
        </w:rPr>
        <w:t>"Visa Application Voucher"</w:t>
      </w:r>
      <w:r>
        <w:rPr>
          <w:rFonts w:hint="default"/>
        </w:rPr>
        <w:t xml:space="preserve"> attached to the email and bring it together with the original materials required in the</w:t>
      </w:r>
      <w:r>
        <w:rPr>
          <w:rFonts w:hint="default"/>
          <w:b/>
          <w:bCs/>
          <w:color w:val="2E54A1" w:themeColor="accent1" w:themeShade="BF"/>
          <w:u w:val="single"/>
        </w:rPr>
        <w:t xml:space="preserve"> "Visa Type and Material List" </w:t>
      </w:r>
      <w:r>
        <w:rPr>
          <w:rFonts w:hint="default"/>
        </w:rPr>
        <w:t>and other relevant materials to the center for payment.</w:t>
      </w:r>
    </w:p>
    <w:p w14:paraId="4128763D">
      <w:pPr>
        <w:rPr>
          <w:rFonts w:hint="default"/>
        </w:rPr>
      </w:pPr>
      <w:r>
        <w:drawing>
          <wp:anchor distT="0" distB="0" distL="114300" distR="114300" simplePos="0" relativeHeight="251659264" behindDoc="0" locked="0" layoutInCell="1" allowOverlap="1">
            <wp:simplePos x="0" y="0"/>
            <wp:positionH relativeFrom="margin">
              <wp:posOffset>2944495</wp:posOffset>
            </wp:positionH>
            <wp:positionV relativeFrom="margin">
              <wp:posOffset>3960495</wp:posOffset>
            </wp:positionV>
            <wp:extent cx="2900045" cy="1719580"/>
            <wp:effectExtent l="0" t="0" r="14605" b="13970"/>
            <wp:wrapSquare wrapText="bothSides"/>
            <wp:docPr id="2" name="图片 2" descr="\\192.168.0.6\企业发展部\2011年度\框架合同\最新更新\附件二 商标图样\海外中心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92.168.0.6\企业发展部\2011年度\框架合同\最新更新\附件二 商标图样\海外中心LOGO (1).jpg"/>
                    <pic:cNvPicPr>
                      <a:picLocks noChangeAspect="1" noChangeArrowheads="1"/>
                    </pic:cNvPicPr>
                  </pic:nvPicPr>
                  <pic:blipFill>
                    <a:blip r:embed="rId4"/>
                    <a:srcRect/>
                    <a:stretch>
                      <a:fillRect/>
                    </a:stretch>
                  </pic:blipFill>
                  <pic:spPr>
                    <a:xfrm>
                      <a:off x="0" y="0"/>
                      <a:ext cx="2900045" cy="1719580"/>
                    </a:xfrm>
                    <a:prstGeom prst="rect">
                      <a:avLst/>
                    </a:prstGeom>
                    <a:noFill/>
                    <a:ln w="9525">
                      <a:noFill/>
                      <a:miter lim="800000"/>
                      <a:headEnd/>
                      <a:tailEnd/>
                    </a:ln>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外交粗仿宋">
    <w:panose1 w:val="03000509000000000000"/>
    <w:charset w:val="86"/>
    <w:family w:val="auto"/>
    <w:pitch w:val="default"/>
    <w:sig w:usb0="00000001" w:usb1="080E0000" w:usb2="00000000" w:usb3="00000000" w:csb0="00040000" w:csb1="00000000"/>
  </w:font>
  <w:font w:name="FZFangSong-Z02">
    <w:panose1 w:val="02000000000000000000"/>
    <w:charset w:val="86"/>
    <w:family w:val="auto"/>
    <w:pitch w:val="default"/>
    <w:sig w:usb0="A00002BF" w:usb1="38CF7CFA" w:usb2="00082016" w:usb3="00000000" w:csb0="00040001" w:csb1="00000000"/>
  </w:font>
  <w:font w:name="FangSong">
    <w:panose1 w:val="02010609060101010101"/>
    <w:charset w:val="86"/>
    <w:family w:val="auto"/>
    <w:pitch w:val="default"/>
    <w:sig w:usb0="800002BF" w:usb1="38CF7CFA" w:usb2="00000016" w:usb3="00000000" w:csb0="00040001" w:csb1="00000000"/>
  </w:font>
  <w:font w:name="Calibri Light">
    <w:panose1 w:val="020F0302020204030204"/>
    <w:charset w:val="00"/>
    <w:family w:val="auto"/>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95F7FC5"/>
    <w:rsid w:val="02EA4873"/>
    <w:rsid w:val="08AE661B"/>
    <w:rsid w:val="16CA5031"/>
    <w:rsid w:val="270C2948"/>
    <w:rsid w:val="36160B3D"/>
    <w:rsid w:val="595F7FC5"/>
    <w:rsid w:val="7BA577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0</Words>
  <Characters>0</Characters>
  <Lines>0</Lines>
  <Paragraphs>0</Paragraphs>
  <TotalTime>0</TotalTime>
  <ScaleCrop>false</ScaleCrop>
  <LinksUpToDate>false</LinksUpToDate>
  <CharactersWithSpaces>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2025-03-13T02:43:00Z</dcterms:created>
  <dc:creator>Bye</dc:creator>
  <cp:lastModifiedBy>Bye</cp:lastModifiedBy>
  <dcterms:modified xsi:type="dcterms:W3CDTF">2025-03-13T02:50:47Z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E56ACFD292A944B5A26D4C8A53BC7109_11</vt:lpwstr>
  </property>
  <property fmtid="{D5CDD505-2E9C-101B-9397-08002B2CF9AE}" pid="4" name="KSOTemplateDocerSaveRecord">
    <vt:lpwstr>eyJoZGlkIjoiM2ExNGYwNDkzOGJjYTA4ZmIxOWZlZjUwYjlhYTA1ZTUiLCJ1c2VySWQiOiIyNDY1Mzg5ODMifQ==</vt:lpwstr>
  </property>
</Properties>
</file>